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204025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204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объектов, оказывающих бытовые услуги и услуги общественного питания на территории Черноморского городского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28.3pt;margin-top:-37.1pt;width:261.95pt;height:160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объектов, оказывающих бытовые услуги и услуги общественного питания на территории Черноморского городского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635" distL="111125" distR="114300" simplePos="0" locked="0" layoutInCell="0" allowOverlap="1" relativeHeight="6">
                <wp:simplePos x="0" y="0"/>
                <wp:positionH relativeFrom="page">
                  <wp:posOffset>4645660</wp:posOffset>
                </wp:positionH>
                <wp:positionV relativeFrom="paragraph">
                  <wp:posOffset>-511810</wp:posOffset>
                </wp:positionV>
                <wp:extent cx="2654935" cy="1863090"/>
                <wp:effectExtent l="0" t="0" r="0" b="0"/>
                <wp:wrapSquare wrapText="bothSides"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5000" cy="186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tbl>
                            <w:tblPr>
                              <w:tblStyle w:val="ac"/>
                              <w:tblW w:w="4181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4181"/>
                            </w:tblGrid>
                            <w:tr>
                              <w:trPr/>
                              <w:tc>
                                <w:tcPr>
                                  <w:tcW w:w="4181" w:type="dxa"/>
                                  <w:tcBorders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Приложение 1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УТВЕРЖДЕНА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постановлением администрации муниципального образования Северский муниципальный район Краснодарского края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от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u w:val="single"/>
                                      <w:lang w:val="ru-RU" w:eastAsia="en-US" w:bidi="ar-SA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№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u w:val="single"/>
                                      <w:lang w:val="ru-RU" w:eastAsia="en-US" w:bidi="ar-SA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eastAsia="Calibri" w:cs="Times New Roman" w:ascii="Times New Roman" w:hAnsi="Times New Roman"/>
                                      <w:color w:themeColor="background1" w:val="FFFFFF"/>
                                      <w:kern w:val="2"/>
                                      <w:sz w:val="24"/>
                                      <w:szCs w:val="24"/>
                                      <w:u w:val="single"/>
                                      <w:shd w:fill="FFFFFF" w:val="clear"/>
                                      <w:lang w:val="ru-RU" w:eastAsia="en-US" w:bidi="ar-SA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user2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365.8pt;margin-top:-40.3pt;width:209pt;height:146.6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tbl>
                      <w:tblPr>
                        <w:tblStyle w:val="ac"/>
                        <w:tblW w:w="4181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4181"/>
                      </w:tblGrid>
                      <w:tr>
                        <w:trPr/>
                        <w:tc>
                          <w:tcPr>
                            <w:tcW w:w="4181" w:type="dxa"/>
                            <w:tcBorders>
                              <w:top w:val="single" w:sz="2" w:space="0" w:color="FFFFFF"/>
                              <w:left w:val="single" w:sz="2" w:space="0" w:color="FFFFFF"/>
                              <w:bottom w:val="single" w:sz="2" w:space="0" w:color="FFFFFF"/>
                              <w:right w:val="single" w:sz="2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Приложение 1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постановлением администрации 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от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u w:val="single"/>
                                <w:lang w:val="ru-RU" w:eastAsia="en-US" w:bidi="ar-SA"/>
                              </w:rPr>
                              <w:t xml:space="preserve">                     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№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u w:val="single"/>
                                <w:lang w:val="ru-RU" w:eastAsia="en-US" w:bidi="ar-SA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eastAsia="Calibri" w:cs="Times New Roman" w:ascii="Times New Roman" w:hAnsi="Times New Roman"/>
                                <w:color w:themeColor="background1" w:val="FFFFFF"/>
                                <w:kern w:val="2"/>
                                <w:sz w:val="24"/>
                                <w:szCs w:val="24"/>
                                <w:u w:val="single"/>
                                <w:shd w:fill="FFFFFF" w:val="clear"/>
                                <w:lang w:val="ru-RU" w:eastAsia="en-US" w:bidi="ar-SA"/>
                              </w:rPr>
                              <w:t>.</w:t>
                            </w:r>
                          </w:p>
                        </w:tc>
                      </w:tr>
                    </w:tbl>
                    <w:p>
                      <w:pPr>
                        <w:pStyle w:val="user2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3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 xml:space="preserve">Условные обозначения 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место размещения 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-1905</wp:posOffset>
            </wp:positionH>
            <wp:positionV relativeFrom="paragraph">
              <wp:posOffset>63500</wp:posOffset>
            </wp:positionV>
            <wp:extent cx="5934710" cy="4537075"/>
            <wp:effectExtent l="0" t="0" r="0" b="0"/>
            <wp:wrapNone/>
            <wp:docPr id="4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53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c"/>
        <w:tblpPr w:vertAnchor="text" w:horzAnchor="margin" w:leftFromText="180" w:rightFromText="180" w:tblpX="0" w:tblpY="1221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пгт. Черноморский, угол ул. Юбилейной и ул. Горького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Павильон</w:t>
            </w:r>
          </w:p>
        </w:tc>
      </w:tr>
    </w:tbl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LibreOffice/25.2.3.2$Linux_X86_64 LibreOffice_project/520$Build-2</Application>
  <AppVersion>15.0000</AppVersion>
  <Pages>1</Pages>
  <Words>60</Words>
  <Characters>471</Characters>
  <CharactersWithSpaces>566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2025-09-29T08:00:00Z</dcterms:created>
  <dc:creator>Марсель Ахметшин</dc:creator>
  <dc:description/>
  <dc:language>ru-RU</dc:language>
  <cp:lastModifiedBy/>
  <cp:lastPrinted>2026-10-01T11:48:21Z</cp:lastPrinted>
  <dcterms:modified xsi:type="dcterms:W3CDTF">2026-10-02T11:29:24Z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